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396B" w14:textId="77777777" w:rsidR="005C78EC" w:rsidRPr="00471C28" w:rsidRDefault="005C78EC" w:rsidP="00471C28"/>
    <w:p>
      <w:pPr>
        <w:jc w:val="center"/>
      </w:pPr>
      <w:r>
        <w:rPr>
          <w:rFonts w:ascii="Helvetica" w:hAnsi="Helvetica"/>
          <w:b/>
          <w:sz w:val="24"/>
        </w:rPr>
        <w:t>Plano de Monitoramento e Avaliação de Ações e Políticas Públicas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7002"/>
        <w:gridCol w:w="7002"/>
      </w:tblGrid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Objetivo do Plano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*Descreva a finalidade do monitoramento e avaliação das ações e políticas públicas.*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Indicadores de Desempenho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*Liste os indicadores quantitativos e qualitativos utilizados para medir o progresso e os resultados das ações.*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Fontes de Dados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*Indique de onde serão obtidas as informações necessárias para acompanhar os indicadores (sistemas, relatórios, pesquisas etc.).*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Frequência de Monitoramento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*Defina com que periodicidade os dados serão coletados e analisados (mensal, trimestral, semestral etc.).*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Responsáveis pelo Monitoramento e Avaliação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*Informe as equipes, setores ou profissionais encarregados por essas atividades.*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Metodologia de Avaliação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*Descreva os métodos e técnicas utilizados para avaliar os impactos e resultados das políticas públicas.*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Instrumentos de Divulgação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*Explique como os resultados do monitoramento e da avaliação serão divulgados (relatórios, dashboards, reuniões etc.).*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Helvetica" w:hAnsi="Helvetica"/>
          <w:b/>
          <w:sz w:val="24"/>
        </w:rPr>
        <w:t>Sobre o Plano de Monitoramento e Avaliação</w:t>
      </w:r>
    </w:p>
    <w:p>
      <w:r>
        <w:rPr>
          <w:rFonts w:ascii="Helvetica" w:hAnsi="Helvetica"/>
          <w:sz w:val="24"/>
        </w:rPr>
        <w:t>O Plano de Monitoramento e Avaliação é um instrumento fundamental para acompanhar a implementação e os resultados das ações e políticas públicas. Ele permite identificar avanços, ajustar rotas, corrigir falhas e promover a transparência. Sua estrutura deve ser simples, mas robusta o suficiente para oferecer dados confiáveis à tomada de decisão. Recomenda-se envolver diferentes setores na construção do plano, garantir a coleta periódica dos dados, estabelecer critérios de avaliação bem definidos e manter uma rotina de análise e divulgação dos resultados.</w:t>
      </w:r>
    </w:p>
    <w:sectPr w:rsidR="005C78EC" w:rsidRPr="00471C28" w:rsidSect="005C78EC">
      <w:footerReference w:type="default" r:id="rId7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7E9D" w14:textId="77777777" w:rsidR="006610E4" w:rsidRDefault="006610E4">
      <w:pPr>
        <w:spacing w:after="0" w:line="240" w:lineRule="auto"/>
      </w:pPr>
      <w:r>
        <w:separator/>
      </w:r>
    </w:p>
  </w:endnote>
  <w:endnote w:type="continuationSeparator" w:id="0">
    <w:p w14:paraId="43667360" w14:textId="77777777" w:rsidR="006610E4" w:rsidRDefault="006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76ED" w14:textId="77777777" w:rsidR="00692D62" w:rsidRPr="00692567" w:rsidRDefault="00692D62" w:rsidP="00692D62">
    <w:pPr>
      <w:pStyle w:val="Rodap"/>
      <w:rPr>
        <w:rFonts w:ascii="Helvetica" w:hAnsi="Helvetica" w:cs="Arial"/>
        <w:sz w:val="18"/>
      </w:rPr>
    </w:pPr>
    <w:r w:rsidRPr="00692567">
      <w:rPr>
        <w:rFonts w:ascii="Helvetica" w:hAnsi="Helvetic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4CC9A21" wp14:editId="2841A268">
          <wp:simplePos x="0" y="0"/>
          <wp:positionH relativeFrom="column">
            <wp:posOffset>6014720</wp:posOffset>
          </wp:positionH>
          <wp:positionV relativeFrom="paragraph">
            <wp:posOffset>-122485</wp:posOffset>
          </wp:positionV>
          <wp:extent cx="3038284" cy="476250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01 SCM 0015-23I Logo Conecta 399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28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567">
      <w:rPr>
        <w:rFonts w:ascii="Helvetica" w:hAnsi="Helvetica" w:cs="Arial"/>
        <w:sz w:val="18"/>
      </w:rPr>
      <w:t>Material de apoio para as ações do Conecta399 junto aos Interlocutores e planejamento municipal</w:t>
    </w:r>
  </w:p>
  <w:p w14:paraId="785E4ED1" w14:textId="77777777" w:rsidR="00692D62" w:rsidRPr="00692D62" w:rsidRDefault="00692D62">
    <w:pPr>
      <w:pStyle w:val="Rodap"/>
      <w:rPr>
        <w:rFonts w:ascii="Helvetica" w:hAnsi="Helvetica" w:cs="Arial"/>
        <w:sz w:val="18"/>
      </w:rPr>
    </w:pPr>
    <w:hyperlink r:id="rId2" w:history="1">
      <w:r w:rsidRPr="00692567">
        <w:rPr>
          <w:rStyle w:val="Hyperlink"/>
          <w:rFonts w:ascii="Helvetica" w:hAnsi="Helvetica" w:cs="Arial"/>
          <w:sz w:val="18"/>
        </w:rPr>
        <w:t>https://www.planejamento.pr.gov.br/conecta399</w:t>
      </w:r>
    </w:hyperlink>
    <w:r w:rsidRPr="00692567">
      <w:rPr>
        <w:rFonts w:ascii="Helvetica" w:hAnsi="Helvetica" w:cs="Arial"/>
        <w:sz w:val="18"/>
      </w:rPr>
      <w:t xml:space="preserve"> </w:t>
    </w:r>
    <w:hyperlink r:id="rId3" w:history="1">
      <w:r w:rsidRPr="00692567">
        <w:rPr>
          <w:rStyle w:val="Hyperlink"/>
          <w:rFonts w:ascii="Helvetica" w:hAnsi="Helvetica" w:cs="Arial"/>
          <w:sz w:val="18"/>
        </w:rPr>
        <w:t>conecta399@sepl.pr.gov.br</w:t>
      </w:r>
    </w:hyperlink>
    <w:r w:rsidRPr="00692567">
      <w:rPr>
        <w:rFonts w:ascii="Helvetica" w:hAnsi="Helvetica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CCAC6" w14:textId="77777777" w:rsidR="006610E4" w:rsidRDefault="006610E4">
      <w:pPr>
        <w:spacing w:after="0" w:line="240" w:lineRule="auto"/>
      </w:pPr>
      <w:r>
        <w:separator/>
      </w:r>
    </w:p>
  </w:footnote>
  <w:footnote w:type="continuationSeparator" w:id="0">
    <w:p w14:paraId="03E4329C" w14:textId="77777777" w:rsidR="006610E4" w:rsidRDefault="0066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E0EA1"/>
    <w:multiLevelType w:val="hybridMultilevel"/>
    <w:tmpl w:val="CC789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43036"/>
    <w:multiLevelType w:val="multilevel"/>
    <w:tmpl w:val="9022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4255B"/>
    <w:multiLevelType w:val="multilevel"/>
    <w:tmpl w:val="88F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42380"/>
    <w:multiLevelType w:val="multilevel"/>
    <w:tmpl w:val="181A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27252">
    <w:abstractNumId w:val="3"/>
  </w:num>
  <w:num w:numId="2" w16cid:durableId="817307218">
    <w:abstractNumId w:val="1"/>
  </w:num>
  <w:num w:numId="3" w16cid:durableId="511144584">
    <w:abstractNumId w:val="2"/>
  </w:num>
  <w:num w:numId="4" w16cid:durableId="51959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50"/>
    <w:rsid w:val="00065CD5"/>
    <w:rsid w:val="00137633"/>
    <w:rsid w:val="00175A15"/>
    <w:rsid w:val="0022111D"/>
    <w:rsid w:val="003263DC"/>
    <w:rsid w:val="00471C28"/>
    <w:rsid w:val="0048648A"/>
    <w:rsid w:val="005C78EC"/>
    <w:rsid w:val="00637A06"/>
    <w:rsid w:val="006610E4"/>
    <w:rsid w:val="00692D62"/>
    <w:rsid w:val="00863005"/>
    <w:rsid w:val="008F5550"/>
    <w:rsid w:val="00B279EB"/>
    <w:rsid w:val="00CC2969"/>
    <w:rsid w:val="00ED16C0"/>
    <w:rsid w:val="00F3050C"/>
    <w:rsid w:val="00F76A2D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B859"/>
  <w15:chartTrackingRefBased/>
  <w15:docId w15:val="{96F49850-F93B-441F-9A23-441FEA8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5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550"/>
  </w:style>
  <w:style w:type="character" w:styleId="Hyperlink">
    <w:name w:val="Hyperlink"/>
    <w:basedOn w:val="Fontepargpadro"/>
    <w:uiPriority w:val="99"/>
    <w:unhideWhenUsed/>
    <w:rsid w:val="008F5550"/>
    <w:rPr>
      <w:color w:val="0563C1" w:themeColor="hyperlink"/>
      <w:u w:val="single"/>
    </w:rPr>
  </w:style>
  <w:style w:type="table" w:styleId="TabelaSimples5">
    <w:name w:val="Plain Table 5"/>
    <w:basedOn w:val="Tabelanormal"/>
    <w:uiPriority w:val="45"/>
    <w:rsid w:val="008F55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8F55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2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3" Type="http://schemas.openxmlformats.org/officeDocument/2006/relationships/hyperlink" Target="mailto:conecta399@sepl.pr.gov.br" TargetMode="External"/><Relationship Id="rId2" Type="http://schemas.openxmlformats.org/officeDocument/2006/relationships/hyperlink" Target="https://www.planejamento.pr.gov.br/conecta39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 Rigon Araujo</dc:creator>
  <cp:keywords/>
  <dc:description/>
  <cp:lastModifiedBy>Eliseu Raphael Venturi</cp:lastModifiedBy>
  <cp:revision>2</cp:revision>
  <dcterms:created xsi:type="dcterms:W3CDTF">2025-07-06T17:11:00Z</dcterms:created>
  <dcterms:modified xsi:type="dcterms:W3CDTF">2025-07-06T17:11:00Z</dcterms:modified>
</cp:coreProperties>
</file>